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building scalable applications using modern technologies. Proven expertise with Java, Spring Boot, and Microservices architecture, alongside a solid foundation in CI/CD practices, unit testing, and cloud services. Committed to high-quality code and efficient problem-solving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high-performance,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improved deployment cycles by 25%, simplifying the integration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processes and maintaining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optimizing build processes and automating testing procedures, which reduced overall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enabling independent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decrease in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robustness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through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best practices in code quality and mentoring junior developers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increasing application performance and reducing downtime significantly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critical data storage requirements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OAuth2 for user authentication and authorization across various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applications, contributing to full-stack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 services to enhance application functionalities, improving user engagement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best practices for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significantly improving project delivery timelines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streamline development processes and improve collaborative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efficiency in task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optimizations in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ensure comprehensive testing coverage, enhancing overall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deploying applications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reliability of deployed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sharing knowledge and enhancing team capabilities, contributing to a 20% improvement in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server response times by optimizing backend processes and introducing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TDD, BDD,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