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Backend Engineer with over 11 years of extensive experience in building scalable and robust web applications. Proficient in a wide range of backend technologies, frameworks, and tools including Java, Spring Boot, Node.js, and SQL databases. Demonstrated ability to lead development teams, implement best practices for code quality, and ensure optimal performance and scalability of applications. Committed to continuous learning and adopting emerging technologies to drive innovation and efficiency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high-performance applications, enabling seamless integration with frontend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resulting in a 30% reduction in deployment times and increased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speeds and reduce database load during peak traffic events.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design and implement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increasing code coverage by 25% while maintaining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optimizing query performance and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facilitating seamless integration with modern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rigorous monitoring and profiling,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Agile methodologies, resulting in improved project delivery timelines and better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decreasing release cycle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backend technologies, contributing to their professional growth and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facilitating seamless integration with various APIs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microservices architecture, enhancing application scalability and resilience, and improved overall system performance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communication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data structures for improved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 with minimal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applying Agile methodologies to enhance project management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improving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as a full-stack developer,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increasing overall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lightweight applications and microservices, focusing on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in collaborative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reliability and performance enhancements metrics were consistently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stability by troubleshooting existing applications and deploying timely bug fixes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processing times by 25% through effective continuous integration and deployment practices, focusing on version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Hibernate, JPA,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