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specializing in PHP, MySQL, Docker, and modern web architecture. Proven track record in optimizing CakePHP applications and maintaining high-performance systems for B2B SaaS.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backend architecture to enhance performance and scalability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resulting in 20% faster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indexing strategies, improving overall application performance and database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and reliable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CTO to assess and prioritize modernization efforts for the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production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and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backend features for CRM and billing workflows, enhancing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pull requests and enforced coding standards, ensuring high code quality throughout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monitoring protocols for backend systems,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escalated production issues, ensuring minimal downtime and prompt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align development efforts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stability and functionality for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critical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system, improving user engagement and client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backend developers, fostering technical growth and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achieving significant speed improvements in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address integration challenges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and JavaScript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for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cycle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client projects, delivering backend solutions that align with business objectives and user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and maintainable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legacy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continuity of core business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features to more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structures, enhancing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brainstorming sessions to improve application architecture and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operational functionalities.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 2.x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Composer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Redis, Memcached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