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backend development, focusing on distributed systems, data pipelines, and enterprise applications. Proficient in creating scalable architecture and optimizing data workflows, leveraging a strong technical stack including Python, Go, SQL, and cloud technologies. Recognized for delivering robust solutions that enhance customer experiences while driving efficiencies through automation and innovative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process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enhancing data throughput and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systems to manage high-scale user permissions and roles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automated testing framework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bugs by 40%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project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increasing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system health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specifications, ensuring alignment on product goals and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warehouse performance by introducing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response times for analytics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versatility and reducing onboarding time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simplified environment provisioning and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rigorous code reviews and enforcement of best practices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performance in high-load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cost and enhance application resiliency.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continuous release cycles, improving iterative development and rapid feature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unstructured data, enabling flexible schema design and accelerating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role-based access control across applications, leveraging existing frameworks to bolster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distributed systems and best practices for cloud-native applications for junior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systems and processes to ensure transparency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deployment, reducing delivery times substantially.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elements and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benchmarking of backend services, optimizing API response times by up to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of RESTful APIs for various modules, ensuring adherence to industry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upgrades and patches while minimizing downtime and ensuring smooth transitions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Java applications, establishing a strong foundation for quality assurance across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containerized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consistent development and production environments, enabling scalable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Java, JavaScript, TypeScript,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Express.js, React, Node.js, Spring,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Apache Kafka, BigQuery,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Grafana, Prometheus, New Relic,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