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specializing in building scalable, robust systems. Expertise in Java, Spring frameworks, and REST API design. Proven ability to deliver high-quality, maintainable solutions in collaborative environments. Strong proficiency in integrating external dependencies and ensuring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critical components within Flex’s consumer-facing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mobile applications, ensuring seamless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rent payment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processing and integration with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service-oriented architecture, improving scalability of Flex’s backend systems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technical specifications,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to enhance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internal monitoring tools to ensure service observability and achieve high availability across all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fostering increased code quality and stability within the development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existing services, focusing on building fault-tolerant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3rd party payment APIs and ensured robust error handling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Camel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backend processes, resulting in reduced response times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technical documentation efforts to ensure clear communication of complex systems and APIs for both technical and non-technical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service-oriented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backend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scalable solutions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streamline data access and improve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 specifications and documentation, ensuring that they met industry standards and provided a seamless experience for external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frontend needs into backend capabilities, enhancing overall application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microservices architecture,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isolated development and deployment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the delivery of high-quality code through peer reviews and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collaboration to drive project outcomes, aligning technical goals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applications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rapidly develop APIs while maintaining high standards of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third-party services, ensuring robust communication and data flow between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reliability of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optimizing SQL queries and indexing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deployment processes and setup of CI/CD pipelines, reducing time to production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Groovy, Kotlin, JavaScript,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Jakarta EE, Hibernate, Apache Camel,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DataDog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 SOAP, GraphQL, Microservices,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