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engineer with over 11 years of experience, including extensive work in AI applications. Proficient in modern backend architecture principles and practices, with a strong foundation in deploying high-performance applications. Adept at collaborating with cross-functional teams to deliver innovative solutions that meet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implementation to facilitate seamless communication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AI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model training and predictive analysis within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machine learning frameworks within backend services, enhancing the data retrieval process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 scalable and reliable infrastructure suitable for AI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ensuring high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allowed for modularity and easier updates to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and minimizing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data integrity within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 and reducing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and logs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areas for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transition to a microservices architecture, reducing deployment times by 30% and increasing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back-end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enterprise-level application architecture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applications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more efficient data retrieval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machine learning teams to deliver AI-driven solutions by embedding predictive algorithms within existing backend infrastructures.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heavy-duty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streamline data management tasks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to ensure consistent development environments and efficient resource utilization for application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fostering a culture of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 projects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optimized schema designs to support anticipated data growth while maintaining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actively contributing to sprint planning and retrospectives to improve team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range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APIs, ensuring seamless data flow and operations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maintenance by creating robust logging and debugging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systematic code reviews to enforce coding standards and best practices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build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development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response times significantly on legacy systems by optimizing SQL queries and improving indexing strategies, resulting in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Go, Node.js,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Spring, Express.js, TensorFlow, Keras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Jenkins, Git, Terraform,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