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Applications Developer with over 11 years of experience in developing robust applications using a diverse tech stack, including Java, Spring, Hibernate, and React. Proficient in both backend and frontend development, with a strong focus on delivering high-quality code and maintaining high standards of application performance and usability. Skilled in agile methodologies, collaborative team environments, and extensive software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microservices architecture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enhancing user experience and interactivity.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enable seamless communication between frontend and backend,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efficient data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team, participating in daily stand-ups and sprint planning to align project goals and timelines with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Docker containers for application deployment, ensuring a smoother transition from development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and robustness of the application through rigorous 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cloud management and storage solutions, optimizing application performance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maintain high standards of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code changes effectively and ensure seamless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increasing efficiency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of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interactions, achieving optimal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intuitive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were adhered to.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sessions to resolve complex issues, effectively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capabilities, ensuring secure and efficient data handling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emerging technologies, fostering a culture of continuous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architecture and design patterns incorporating industry standards for future reference.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optimizing queries for improved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efficiency of business operations through digital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full-stack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improvement initiatives by refactoring legacy code to align with modern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security protocols, employing best practices in coding and data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and API integrations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database solutions, implementing complex data models to support application features, improving data access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under tight deadlines, while maintaining high standards of quality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