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mission-driven software engineer with over 11 years of experience specializing in application security within high-growth, cloud-native environments. Proven expertise in secure coding practices, web application security, and integrating comprehensive security measures throughout the software development lifecycle. Experienced in collaborating with cross-functional teams to mitigate vulnerabilities effectively and enhance application resilience. Passionate about healthcare technology and committed to improving patient safety and data integrity.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coding standards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tooling for application-layer security, ensuring that all developed features meet stringent security benchmarks.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threat modeling and secure design reviews, facilitating proactive risk assessment of new features and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internal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ethical hacking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program; coordinated with security researchers to address findings from third-party vulnerability reports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internal audits to enhance code security and compliance with best practices,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Semgrep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implementation of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Software Development Lifecycle (S-SDLC)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security checkpoints within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workflows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Administered, configured,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dynamic application security testing (SAST/DAST)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ensuring continuous improvement of code baseline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and Product teams to rapidly triage and remediate vulnerabilities, enhancing the security posture of applications in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incident response playbooks for application-layer threats, effectively guiding the response to security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security investigations through forensic analysis of identified vulnerabilities, contributing to enhanced reporting and remediation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champions program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building a network of advocates across departments to foster a culture of security awareness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ongoing compliance with relevant standards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tailoring software delivery processes to meet security regulatory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robust application security protocols within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fostering secure software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strategic assessments and performed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penetration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web applications, significantly reducing vulnerability exposure over multiple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security training into the onboarding process, ensuring new developers are equipped with necessary knowledge of secure architectures and common vulnerabilities like those outlined by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Top 10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security policies and frameworks that align with industry standards, improving teams' capacity to respond to security threats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professional development of emerging security technologies, optimizing application defenses against shifting threat landscapes.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relationships with external security vendors and coordinated assessments to enhance internal security services and tool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security incident reports, analyzing trends and incident responses to identify areas for strategic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towards achieving organizational compliance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during audit processes, demonstrating accountability in software security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emphasizing security in project planning and execution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extensively in building secure applications, reinforcing best practices for data handling and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prioritize security features in roadmap planning, incorporating stakeholder input into security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regular security assessments and vulnerability scans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Burp Suite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security prior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Educated team members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secure coding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leading workshops aimed at improving awareness and implementation of secure methodologies alongside daily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adoption of container security practices, ensuring that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deployments adhered to secured configurations; resulted in a 30% decrease in misconfigurations.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JavaScript, Python, SQL,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Semgrep, SAST, DAST, OWASP ZAP, Burp Suite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Compliance Standards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HIPAA, SOC 2, GDPR, NIST, CIS Controls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