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leader with over 11 years of experience in application and product security roles, adept at designing, implementing, and maintaining secure coding standards and practices in high-growth, cloud-native environments. Highly experienced in conducting vulnerability assessments, leading secure code reviews, and integrating security measures within CI/CD workflows. Passionate about advancing healthcare through secure application development, ensuring compliance with standards such as HIPAA and SOC 2.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tooling for application-layer security leading to enhanced protection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threat modeling sessions and structured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design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mitigate security risks early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 ethical hacker program, facilitating prompt remediation of third-party vulnerability reports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Burp 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internal audits and dynamic/static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Semgrep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security compliance with established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internal penetration tests to identify and rectify security gaps in applications developed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definition and design of Healthie's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development lifecycle (S-SDLC)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measures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workflows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Administered, configured,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SAST/DAST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optimizing their application in the development process with a focus on continuous security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and Product teams to triage vulnerabilities quickly,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incident response playbooks addressing application-layer threats, enhancing organizational readiness against potential attacks.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promoted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champions program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application security awareness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relevant security standards from a software perspective,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application security initiatives to secure software projects leading to significant improvements in security maturity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vulnerability assessments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mitigate security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implement recommendations based on threat modeling, enhancing application design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secure code reviews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quality analysis and risk assessment.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focusing on OWASP Top 10 vulnerabilities and prevention.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secure development and compliance best practices, improving the organization's security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maintain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preparing the organization for successful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building application-layer security frameworks and policies to ensure proper mitigation of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secure applications in a fast-paced environment, emphasizing security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initiatives to broaden understanding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security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automated security scans and audits within CI/CD pipelines, enhancing overall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secure practices within codebases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Educated staff on application security measures and potential threats, driving an early security mindset 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robust logging and monitoring strategy for security incidents, reducing response time and increasing reactiveness to threats. Successfully contributed to the reduction of security incidents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GraphQL,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Express.js,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Semgrep, SAST, DAST, Burp Suite, OWASP ZAP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DevSecOps, Continuous Integration, Continuous Deployment, Secure SDLC, Static Analysis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HIPAA, SOC 2, GDPR, CIS Controls, NIST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