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application ownership and development. Proficient in Intapp, SQL, and API integrations within compliance-heavy environments. Proven ability to collaborate with cross-functional teams to enhance risk management applications and support cloud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focusing on Conflicts, Intake, and Walls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migrate critical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legal teams to translate compliance requirements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upgrades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operational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enterprise platforms to enhance data management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technical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 and change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solutions, achieving a 20% decrease in system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quality assurance for application releases, ensuring compliance with firm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cross-team project initiatives to streamline client onboarding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vendor management and partnership negotiations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3 junior developers on integration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design of high-compliance applications in the legal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with external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proactive monitoring and database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code reviews and testing for quality assurance on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version control policies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application maintenance and feature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platform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critical issues in client-facing applications,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processes and procedures to ensure compliance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under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Java, Python, JavaScript,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Intapp Conflicts, Intapp Intake, Intapp Walls,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