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and self-motivated Senior Application Engineer with over 11 years of extensive experience in designing, configuring, developing, and testing Oracle Fusion Cloud applications, focusing on Invoice-to-Cash (I2C) and Revenue management. Proven ability to gather and analyze requirements, ensuring seamless integration with financial systems while leading cross-functional teams to drive automation and scalability. Strong analytical mindset with exceptional skills in creating dashboards and reports using Oracle Transactional Business Intelligence (OTBI) and Oracle Business Intelligence Publisher (BIP), fostering data-driven decision-making in fast-paced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development, and testing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Oracle Fusion Cloud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solutions focusing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Accounts Receivable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Collections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Revenue Management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optimize financial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multiple business workshops to gather requirements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Oracle Fusion Cloud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translating needs into effective configuration and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Partnered with stakeholders to define operational KPIs, developing dashboards and reports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Oracle Business Intelligence Publisher (BIP)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OTBI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performance tracking.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prototypes and demos to validate solutions with internal teams and ensured alignment before development commences.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finance teams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Oracle Fusion Cloud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various systems,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Zuora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Salesforce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operational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cross-functional sessions to document and analyze business requirements, challenging conflicting needs and ensuring a clear functional specification.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Proactively monitored critical production processes and facilitated timely issue resolution as part of ongoing maintenance and support.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day-to-day operations related to KLO, supporting financial close processes and reconciliations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consultants, establishing best practices in development and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Oracle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system functionalities.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Demonstrated strong time management skills by managing overlapping projects and maximizing the output under tight deadlines.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Acted as a subject matter expert on the I2C ecosystem, consistently advising teams on change management and integration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solutions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Portal Development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Data Integration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across finance and sales platforms, enhancing real-time data accessibility.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training materials and conducted sessions for stakeholders to improve utilization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 Tools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reporting features, enabling better data insights.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 methodologies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the delivery of high-quality solutions within defined timelines and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Experience in developing financial models and conducting business impact analyses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 Financial Cloud capabilities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informed decision-making.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ensure alignment on project requirements and timelines, optimizing resource allocation and project tracking.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workshops for process improvements, identifying unspoken requirements and suggesting innovative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 Systems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team members on effective use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PL/SQL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retrieval and financial reporting, improving overall team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Ensured compliance with financial regulations through successful integrations supported by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Zuora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other accounting tools.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application support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 Cloud</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during key financial events, enhancing the reliability of financial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interfaces between legacy systems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 Fusion Cloud</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data consistency and transition protocols.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Experimented with minor automation processes in financial reporting, showcasing an innovative mindset to improve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formalization of change management processes, impacting overall project delivery by streamlining decision matrices.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Initiated collaboration with finance teams to enhance reconciliation processes between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 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 GL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project leaders by managing the progress of integration tasks effectively across teams, directly contributing to project success. The efficiency improvement was tracked via a 30% reduction in protocol glitches.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SQL, PL/SQL, JavaScript, Python, Java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Oracle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Oracle Fusion Cloud, Oracle Financials Cloud, Oracle AP, Oracle AR, Oracle APIs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Zuora, Salesforce, Oracle BI, Zuora object queries, Data queries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Reporting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Oracle Transactional Business Intelligence (OTBI), Oracle Business Intelligence Publisher (BIP), KPI Dashboards, Metrics Development, Financial Reporting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Methodologies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Agile methodologies, Scrum, Waterfall, Change Management, System Prototyping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