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over 11 years of experience in software development and implementation. Expertise in Agile methodologies, Java, .NET, and relational databases, with a commitment to maintaining high-quality software solutions. Proven ability to manage multiple tasks effectively, while collaborating closely with teams in fast-paced,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software changes for client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19C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2019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team, effectively facilitating sprint planning and retrospective meetings, and ensuring adherence to Agile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responsibility for estimating and planning project tasks, accurately reporting progress and delays to stakeholders, and collaborating with an interdisciplinary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develop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vital feedback into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following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code, enhancements, and documentations efficiently across the project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impact analysis on software changes and their effects on existing systems, supporting robust documentation during software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facilitate continuous integration in collaboration with the DevOps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sharing insights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well as programming languages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resolved high-level incidents and bugs supporting both internal and client-facing software, thus enhancing overall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team code reviews, ensuring alignment with established coding standards and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software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built extensible frameworks to support various functionalities in projects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provided training to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team performance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reusable components and high-performance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data migrations and optimize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into existing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of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reviews and assessments for software releases,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 and enforcing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project stakeholders to ensure that all software solutions met client specifications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effectively extending unit tests that supported new functionalities and maintained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system architecture design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smooth implementations of software-related policies and continued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execution, taking charge of backlog grooming and task assignments to ensure timely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Kendo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legacy applications to the new technologies stack, facilitating smoother transitions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technical team to improve software artifacts and deliverables, maintaining a history of successful project completions, with a focus on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C++,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Struts, Spring, Kendo UI,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 19C, SQL Server 2019,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Jenkins, TFS,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CI/CD,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