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AI/ML Engineer with 11+ years in machine learning, specializing in Python, PyTorch, and NLP. Proven track record in architectural design and system deployment, focusing on document automation and AI-driven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machine learning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development of production-ready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document parsing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best practices for model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solutions with business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contract automation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scalable microservices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mentoring junior developers in complex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efficiency of AI systems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adopted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embeddings, enhancing model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pipelines for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operational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strategic technical decisions impacting product trajectory, collaborating closely with the CTO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ML pipelines for workflow automation,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discussions, shaping engineering culture with a focus on innovative solutions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AI-driven applications in a fast-paced startup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document understanding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compliance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software development methodologies,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pipelines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OCR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 processing using open-source libraries, enhancing retrieval accuracy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enhancements while collaborating with cross-functional teams, driving technical alignment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validation processes to ensure high-quality input for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manual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 creation for seamless deployment of machine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algorithms for predictive analytics in financial compliance, resulting in improved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findings and updates to stakeholders, effectively communicating complex concepts.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a scalable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 for performance improvements and bug fixes,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project requirements gathering and delivery of ML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scalable architecture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leading to improved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initiatives focusing on best practices in code quality and automated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Node.js, React, Next.js,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NLP, OCR, Machine Learning, Deep Learning, Computer Vision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Supabase, Vercel, PostgreSQL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