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building AI systems. Proficient in Python, Vertex AI, and RAG pipelines, focusing on scalable agentic AI solutions. Innovative problem solver skilled in integrating LLMs and designing multi-agent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autonomous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in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scalable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leveraging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LlamaIndex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w:t>
      </w:r>
      <w:r w:rsidRPr="00432203">
        <w:rPr>
          <w:rFonts w:asciiTheme="minorHAnsi" w:hAnsiTheme="minorHAnsi" w:cstheme="majorHAnsi"/>
          <w:b/>
          <w:bCs/>
          <w:lang w:val="en-US"/>
        </w:rPr>
        <w:t xml:space="preserve">LLM-powered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like conversational agents and intelligent assistants, enhancing user interaction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RAG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vector databases in production, ensuring seamless data flow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address customer problems, transforming insights into scalable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fostering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technologies to drive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deploying AI models, optimizing release cycles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 experimentation and tooling, achieving better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systems for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robust operational handling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production analytics to inform architecture updates, enhancing system scalability and flexibility.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w:t>
      </w:r>
      <w:r w:rsidRPr="00432203">
        <w:rPr>
          <w:rFonts w:asciiTheme="minorHAnsi" w:eastAsia="Times New Roman" w:hAnsiTheme="minorHAnsi" w:cs="Times New Roman"/>
          <w:b/>
          <w:bCs/>
          <w:lang w:val="en-US"/>
        </w:rPr>
        <w:t xml:space="preserve">AI/ML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various applications, focusing on enhancing user engagement through intelligent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embeddings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vector databases for data-driven decision making and process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architecture discussions, fostering enhanced design methods for AI products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instilling development best practices and guiding the team in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scalable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introducing automation processes using </w:t>
      </w:r>
      <w:r w:rsidRPr="00432203">
        <w:rPr>
          <w:rFonts w:asciiTheme="minorHAnsi" w:eastAsia="Times New Roman" w:hAnsiTheme="minorHAnsi" w:cs="Times New Roman"/>
          <w:b/>
          <w:bCs/>
          <w:lang w:val="en-US"/>
        </w:rPr>
        <w:t xml:space="preserve">N8N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workflows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cloud-based systems, primarily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and manage software solutions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testing and validating </w:t>
      </w:r>
      <w:r w:rsidRPr="00432203">
        <w:rPr>
          <w:rFonts w:asciiTheme="minorHAnsi" w:eastAsia="Times New Roman" w:hAnsiTheme="minorHAnsi" w:cs="Times New Roman"/>
          <w:b/>
          <w:bCs/>
          <w:lang w:val="en-US"/>
        </w:rPr>
        <w:t xml:space="preserve">AI-driven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high-quality outcomes and user satisfaction.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feature deployments,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components in server-side architectures,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for better team collaboration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integration tests to ensure system reliability and performance under varied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best coding standards among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successful updates leading to a 30% increase in system performance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LangChain, LlamaIndex, CrewAI, Spring Boot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Vertex AI, N8N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vector databases, embeddings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