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.NET Developer with over 11 years of experience designing and implementing robust applications within hybrid cloud environments. Proficient in utilizing technologies such as C#, ASP.NET MVC, Web API, and JavaScript frameworks to create efficient, user-centric software solutions. Adept at automating processes through scripting languages including Bash and PowerShell. Proven history of developing and maintaining data structures in complex relational databases and optimizing performance with SQL. Strong expertise in creating dynamic web applications using ASP.NET Core and front-end technologies like HTML, CSS, Bootstrap, and jQuery.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CRUD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improved code structure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front-end and back-end services while adhering to best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into applications for enhanced scalability and reliability, optimizing the deployment process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PowerShell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streamlining development workflows and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web front-ends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responsive design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Stored Procedures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query efficiency and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middleware for logging and security, leveraging dependency injection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leveraging modern testing practices to ensure application integrity and performance across all stages of the Software Development Life Cycle (SDLC).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usage and code review processes, fostering team growth and improving codebase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evaluate new frameworks and technologies that align with business goals and enhance product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testing and debugging using modern tools and methodologies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best practices for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that support multi-platform clients and improve data exchange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facilitate communication in a service-oriented architecture (SOA), enhancing resource sharing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expertise in writing and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Stored Procedures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UI interactivity through AJAX calls, enhancing user engagement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Expanded existing application functionalities by integrating third-party APIs and libraries, ensuring compliance with internal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comprehensive test cases, executing both functional and regression testing to maintain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 management and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troubleshooting and resolving issues related to performance or security vulnerabilities using advanced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Familiarized team members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repository management and version control, improving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to improve code efficiency. Focused on promoting best practices and robust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lightweight services, increasing application responsiveness and processing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project documentation, ensuring clarity in requirements and delivery expectations. Successfully completed projects within stipulated deadlines in 90% of cases.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PowerShell, Bash, Perl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MVC, ASP.NET Core, Web API, WCF,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jQuery, Bootstrap, Chart.js, AJAX,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GitHub Enterprise,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Stored Procedures, Functions, Performance Tuning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