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comprehensive experience in designing, developing, and implementing web applications using .NET Framework, C#, ASP.NET, and Entity Framework. Proven expertise in creating high-quality software solutions for various business needs, leveraging proficiency in Microservices Architecture, RESTful Services, and Cloud Technologies. Adept at collaborating in agile environments and leading development teams to deliver projects within timelines and budgets. Passionate about optimizing application performance and enhancing user experience through innovative solutions and continuous integration/deployment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RESTful API services to support front-end applications and third-party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multi-tier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support application hosting, enhancing deployment processes and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times by 40%, ensuring the development team could push updates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production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front-end performance, leading to a 25% increase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to elevate team standards and foster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user requirements, resulting in enhanced user satisfaction through tailored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and project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milestones were achieved within specified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improving team collaboration and reducing project delivery times by effectively managing backlog.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objectives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that integrated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transactions and user interface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database operations in many projects, resulting in quicker development cycles and more reliable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third-party APIs to enable rich, interactive functionalities within applications, improving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development practices, facilitating continuous feedback and iterative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for web applications, addressing bottlenecks and ensuring optimal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automated manual processes, significantly reducing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coding, testing, and deploying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meetings to gather requirements and provide insights on data-driven development, enhancing project outcomes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key aspects of application support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streamlined collaboration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continuous testing practices through implement automation scripts, boosting overall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resolution of issues within short timelines, resulting in an overall decrease of 15% in reported issues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Core, Entity Framework,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Lambda, Docker, Kubernetes,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Oracle, MySQL, Cosmos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