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specializing in C#, ASP.NET MVC, and React. Proven track record in developing high-performance web applications, enhancing CI/CD pipelines, and implementing secure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owning key corporate website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framework upgrades, enhancing code quality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processes, increasing release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a dynamic and engaging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Marketing and IT to align technical solutions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to improve application resilience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 within agile team ceremonies, fostering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elevating overall team competency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across the stack, resolving integration and performance challenges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scaling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decisions and coding standards, effectively communicating technical trade-offs to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dynamic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web application development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API integrations,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practices in existing projects, contributing to smoother deployment cycles and rollback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data retrieval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advocating for clean, maintainable, and well-tested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ensuring alignment with project timelines and deliverables.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base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APIs for internal modules, following best practices for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streamline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requirements and deliverables, fostering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coding and application deployment processes to maintain clarity for future enhancements.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React, Redux,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Optimizely DXP, TailwindCSS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