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SaaS solutions. Expertise in Java, Spring Boot, React, and AWS for full-stack development, alongside strong proficiency in GraphQL, and MySQL. Proven track record in leading software projects, leveraging agile methodologies, and enhancing code quality through robust testing practices. Passionate about building efficient and innovative software that drives user engagement and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robust backend for various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through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data retrieval, leading to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the application infrastructure with 99.9%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than 30% reduction in runtime errors during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CI/CD pipeline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best practices, improving code maintainability and readability across all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framework usage,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comprehensive coverage of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system health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performed optimizations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a SaaS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positively impacting client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advancing overall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a robust database layer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quick retrieval for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deployment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microservices, leading to efficient scaling based on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end-to-end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QA processes and reducing regression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interface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25% increase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features based on user feedback, thereby improving overall satisfaction with the product.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collaboration throughout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from concept to execution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process, regularly presenting progress updates and adapting features based on stakeholder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debugging process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testing and verification of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ensure seamless integration of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scripts for automated deployments, reducing manual intervention time by 40%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performing maintenance tasks to ensure optimal data handling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