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SQL, database management, and performance optimization. Expert in designing and optimizing complex SQL queries, ensuring data integrity and high performance across analytics and operational workloads. Skilled in AWS RDS, Azure SQL, and ETL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optimized, and maintained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analytics in high-volume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accuracy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query execution plans to improve performance through indexing and partitioning.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translate requirements into efficient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database objects including stored procedures and views for operational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of complex queries, ensuring maximum efficiency for critical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policies to maintain data integrity throughout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database infrastructure enhancements, focusing 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SQL best practices and performance tuning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solution compliance with industry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various operational and analytical needs, enhancing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performance, leading to a 30% reduction in query execution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integrity and availability across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integrate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into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tuning and advanced querying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structures to support new business requirements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discuss data needs and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cloud-based database solutions, including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core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extraction and manipulation within a large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ensure performance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and integrations,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scripts for automated data validation and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backend development team with database-related queries and concerns.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data pipeline efficiency, directly enhancing data-driven decision making.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RDS, Azure SQL, BigQuery,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Apache Airflow, AWS Glue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Amazon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Tuning</w:t>
      </w:r>
      <w:r>
        <w:rPr>
          <w:rFonts w:asciiTheme="minorHAnsi" w:hAnsiTheme="minorHAnsi" w:cstheme="majorHAnsi"/>
          <w:lang w:val="en-US"/>
        </w:rPr>
        <w:t xml:space="preserve">: Database Performance Tuning, Query Optimization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