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engineering efficient, scalable applications. Proven track record of utilizing robust frameworks and technologies to solve complex problems and deliver high-quality results. Expert in the latest development tools and practices, including architecture design, system integration, and test-driven development. Seeking to leverage expertise in a challenging role to drive innovative solutions and advance technical excellence at Tonal.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application functionality and integrate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by reducing manual testing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that improved deployment times and system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improve team coding standards and foster collaboration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release processes and increasing deployment frequency without sacrificing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set up development plans aligning with business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 and reduce server load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to identify bottlenecks and provide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architecture discussions, contributing insights on system design and functionality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audits and performance reviews to maintain high code quality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frontend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services that meet user needs with secure,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production-ready software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sprint retrospectives, planning, and performance reviews for continuous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speeds and reducing server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management in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create intuitive user journeys and improve overall user satisfaction ratings through iterative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deploying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managing EC2 instances and S3 buckets for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Setup continuous integration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documentation, ensuring the robustness of all backend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migrate legacy systems to microservices architecture, resulting in a 25% decrease in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application performance on high traffic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leading to improved onboarding processes for new developers, aiding in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Node.js, React, TypeScript, Python, Ruby,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Webpack, Babel, Jenkins, Apache,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 GraphQL, RESTful APIs,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 CircleCI, Travis CI,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