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application development, system integration, and design architecture. Proficient in advanced technologies including Java, Spring Boot, Node.js, React, and AWS. Proven ability to deliver high-quality software solutions with a strong emphasis on RESTful APIs and Microservices Architecture. Adept at optimizing applications for improved speed and efficiency while ensuring robust testing practices are upheld to maintain high standards of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more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streamlined functionality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APIs, promoting responsive and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conducted code reviews, which enhanced the quality of the software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improving data retrieval times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methodologies to optimize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complex database structures,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coding and testing,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in the creation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UI components, enhancing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large-scale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RESTful services for a high-traffic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2.0,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application performance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critical bottlenecks and optimizing code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ensuring proper functionality and user satisfaction through rigorous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changes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version control for database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extend application functionality,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enhance productivity, reducing manual effort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allow for consistent UI/UX across applications developed by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by automating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application performance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debugging and troubleshooting of production issues, ensuring minimal downtime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applying complex queries and stored procedures to manage data effectively, resulting in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build process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resulting in a more efficient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