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QA Engineer with over 11 years in software development and testing. Proficient in Playwright, Selenium, and various testing methodologies, delivering quality software through both manual and automated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comprehensive test plans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automation, ensuring full test coverage and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developers and project managers to identify requirements and improve software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detailed manual and automated tests, identifying and documenting defects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Joined and orchestrated design reviews to enhance code quality and debugging methodologies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robust testing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 to streamline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critical feedback on usability of software products, facilitating improvements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test results meticulously, contributing to robust test documentation and reports.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QA engineers on testing best practices and methodologies, enhancing team skill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analysis of test failures, quickly resolving defects and driving quality resolution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updates to implement best practices in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cybersecurity discussions, ensuring aligned practices with organizational security protocols.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software features through extensive manual testing and certification processes, focusing on performance and security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developers to design testable software architectures, fostering efficient bug tracking and resolution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automated testing frameworks, improving QA knowledge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regression tests to ensure stability in production code releases,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root cause analysis for bugs, documenting issues and verifying closure through comprehensive testing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continuous integration systems by implementing automated test scenarios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 to align with team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detailed specifications and executed user acceptance tests, confirming end-user requirements were fulfilled.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and enhancements in software applications, focusing on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efforts, ensuring compatibility and testing of legacy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routine maintenance and updates, resolving hardware and software issues as they arose, ensuring high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teams to provide input on software usage and customer experience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test scripts, supporting senior QA engineers in quality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timely release of features through disciplined execution of testing cycles and adherence to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Playwright, JUnit, TestNG,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JUnit, Spring Boot, Hibernate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Docker, Confluence,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SVN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