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development. Proficient in Python, Django, and Go. Skilled in designing scalable financial systems, with strong expertise in relational databases and secure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financial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drive architecture decisions and system reliability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high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financial APIs, enhancing transaction capabilities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testing, deployment, and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coding standards and efficient workflow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improve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through CI/CD practices,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monitor application health and performance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iterate on feature design and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assessments and risk management strategies for sensitive financial data.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business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other engineers to refine coding standards and improve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programming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analytics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backend capabilities with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integration with internal services and external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improving code testing coverage and adopting new testing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schema design and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maintainability and performance considerations.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for application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features on-time, contributing to a 20% improvement in project delivery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Django, Go, Java,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SQLAlchemy, Pandas, NumPy,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Git,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