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11 years of experience in designing, developing, and implementing data-driven solutions. Proven expertise in utilizing analytics tools and technologies to derive insights and enhance business strategies. Proficient in SQL, Python, and various big data technologies to streamline data processing and analytics. Strong leadership skills; ability to manage cross-functional teams and drive project objectives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processing and transformation.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ETL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NiFi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Talend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data load times and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and performed complex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reporting and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processing, improving data accessibility for downstream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deliver data visualizations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business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improving data throughput by significant margins.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 governance initiatives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compliance and enhance data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models into data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predictive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data tools and analytics techniques for stakeholders, improving overall data literacy.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dashboards and reports for executive management, resulting in improved operational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custom visualizations that enhanced user engagement with analytics dashboards.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data warehouse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Redshift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consolidating disparate data sources for unified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data ingestion and transformation processes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NoSQL databases, optimizing schema designs for scalable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cleansing processes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datasets for machine learning applications, ensuring higher accuracy of models.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complex SQL queries for extracting insights, resulting in actionable recommendations for business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refine algorithms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data analysis and modeling.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large datasets with efficient read/write capabilities, improving access speeds for analytical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infrastructure efficiency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migration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 Integration Services (SSIS)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interoperability and data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developer operations within Agile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continuous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modular, reusable data extraction templates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reporting purposes, reducing redundant coding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quality checks and validations that ensured integrity in analytics processes across multiple projects, contributing to dependable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advanced analytical capabilities using statistical methods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predictive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significant database migration, successfully moving over 1TB of data with minimal downtime, enhancing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 JavaScript, R, Scala,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Hadoop, Apache Spark, Kafka, HBase, Apache Flink,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Matplotlib,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Snowflake, Redshift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Microsoft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