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Java, Python, and AWS. Proven expertise in building scalable backend systems and driving architectural decisions in biomedical environments. Excels in collaborative development and implementing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architectural decisions for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 utilizing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backend features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Agile processes, facilitating scrums, backlog prioritization, and code reviews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develop high-performance applications integrated with relational databases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Empower junior developers through mentoring, fostering open collaboration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 with product managers to align technical solutions with user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community engagements to keep abreast of technical trends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technical specifications and system design for effective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production performance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health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 AI/ML frameworks to innovate tools for biomedical research, enhancing user experience.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backend components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code quality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 junior engineers, providing guidance on best practices and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 to relational database schema design and query optimization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 in Agile ceremonies, enhancing team dynamics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Build integrations with external systems,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deployment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deploy updates and enhancements in production environments, supporting users and maintaining system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 to technical documentation for improved clarity on system functionalities.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 core functionalities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standard design patterns to improve system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 existing applications, addressing bug fixes and system performance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 with cross-functional teams to gather requirements and develop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 in code reviews and testing processes, ensuring high-quality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and deployment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 legacy system migration to modern platforms, improving efficiency and performance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Node.js, Express.js, JPA, Hibernate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Maven, Gradle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