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professional with 15+ years of experience in architecting enterprise solutions. Proficient in TypeScript, REST, GraphQL, and microservices architecture, leading teams in complex environments while ensuring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enterprise systems,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business stakeholders to align technical solutions with product vision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and design sessions, enhancing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system design and implementation, fostering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performance optimization and security hardening for production environments using AWS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technical risks and support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code to troubleshoot and resolve complex issues,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of internal standards, improving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modern software practices such as microservices and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scalable, fault-tolerant architectures that prioritizes maintainability. 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delivered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key components of the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developers, providing guidance on development best practices and technical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integrate with third-party systems,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technical requirements and deliver robust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design sessions, promoting best practices in code quality and component reuse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reviewed architectural components that emphasize scalability and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enterprise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front-end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stacks, enhancing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in troubleshooting and debugging issues, ensuring efficient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projects, providing input on estimates and technical feasibility for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regression test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modeling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database performance and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Hibernate, Sass, LESS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SQL, PostgreSQL, Apache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PostCSS, REST, GraphQL,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