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architecting and developing energy grid applications. Proficient in a wide range of modern technologies, including cloud services, microservices architecture, and robust backend systems. Passionate about leveraging cutting-edge tools to optimize energy solutions and enhance grid systems for improved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scalable energy grid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deploying and managing microservices,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and automation of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roadmaps, contributing to a 30% reduction in application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pipeline efficiency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reliability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API testing, ensuring high-quality standards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practices, fostering team knowledge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improving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designs that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serverless processing and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for data retrieval and reporting, optimizing application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tracking, promoting efficient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microservices-based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easy deployment and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in web applications, providing a robust security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40%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interactions, streamlining backend connectivity and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significantly enhancing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maintainability in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design patterns for scalable software solutions, improving the overall architecture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efficiency and response times by 20%, demonstrating strong performance tuning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Go, SQL,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Angular, Flask, Express,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OpenShift,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Apache Kafka, Redis, Apache Spark,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Cypress, TestNG,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