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Software Architect with over 11 years in system design and implementation, specializing in TypeScript, Node.js, Python, and AWS. Proven track record in developing AI-driven architectures and optimizing data 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redefine data orchestration and integration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event-driven architecture focusing on high availability and fault tolerance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teams, streamlined code reviews,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Deconstructed existing banking integration workflows, designing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bridges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 interoperability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Operations to align on business objectives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and accurate deployment of services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compliance initiatives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embedding security into the design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processing,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decision-making under uncertainty.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existing codebases, resulting in improved performance and reduced operational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to enhance code quality and maintainability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iterate on system requirements and refine architectural blueprints.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modular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performance of backend services at scale.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the design of a microservices framework that improved system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processing workflows,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integration and transformation.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implement testing protocols ensuring high code standards and security compliance in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consistent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sessions focused on optimizing workflows for legacy legacy banking systems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response times by 30% through performance tuning and refactoring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critical financial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that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contributing to overall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reliability through active monitoring and performance tuning of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by developing transition strategies and performing data mapping.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with application requirements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system downtime through proactive maintenance and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lang w:val="en-US"/>
        </w:rPr>
        <w:t xml:space="preserve">: Event-Driven Architectures, Microservices, API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Data Pipelines, Data Mapping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SOC2, PCI, GDPR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