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specializing in data pipelines and architecture, leveraging GCP BigQuery, Python, and SQL. Proven ability to design high-performance data solutions while mentoring teams and advancing data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 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business analytics and real-time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governance policies to ensure data quality and integrity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in best practices for data engineering,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translate complex business requirements into actionable data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optimization strategies for data pipelines, improving query execution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overall data infrastructure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align data architecture with business needs and ensured compliance with privacy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data pipeline deployment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quality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accuracy and reliability of data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complex data engineering projects from conception through deployment,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custom data transformations.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implemented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 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critical business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data pipeline architectures and best practices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data-driven solutions for business intelligence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handling processes, leading to a 20% reduction in processing times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Beam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data processing workflows across multiple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interactive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key stakeholders to drive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 and transformation to support reporting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data quality and compliance with privacy standards in healthcare data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ingestion and extraction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integrate diverse data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data pipelines and conducted load testing to ensure performance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troubleshot data processing issues,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quick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documentation and knowledge sharing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data pipeline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that increased data processing efficiency by 15%, optimizing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Apache Beam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 BigQuery, Dataflow, Terraform, Cloud Storage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Looker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