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Principal Data Engineer with over 11 years of hands-on experience in building robust data pipelines and architectures. Expertise in Google Cloud Platform (GCP), BigQuery, SQL, and Python. Proven track record in optimizing data processing solutions and implementing data governance standards. Skilled in mentoring junior engineers and fostering a data-driven culture within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 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and reporting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data workflows and cloud resource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data architecture aligns with business objectives, leading to improved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data quality checks and governance protocols to maintain the integrity of data assets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data engineers, guiding them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data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 pipelines resulting in enhanced data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complex data engineering projects from inception to deployment while adhering to agile methodologies and iterative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emerging data engineering technologies, enhancing data platform capabilities and maintaining competitive 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into data performance and business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data architecture, standards, and best practices,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resource planning and strategic alignment for future data initiatives, ensuring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 warehousing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access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pipeline reliability and scalability for business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SDKs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predictive analytics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data governance and security protocols compliant with healthcare regulations for sensitive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analyses and querying large datasets to provide actionable insights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training materials and held workshops to support the skill development of team members in data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data quality management framework, ensuring consistent data accuracy and reliability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integration of new data source technologies, improving data collection methodologies and overall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with data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traditional data storage to cloud-based solutions, specifically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stream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documentation for data pipelines and processing best practices, improving overall team alignment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data governance and compliance through regular audits, resulting in reduced data integrity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loading processes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resulting in a 30% improvement in data latency for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GCP, BigQuery, Cloud Storage, Dataflow, Dataproc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SAS,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Beam, Terraform, Airflow, Pub/Sub, Data 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Quality Tools, PHI Data Security, Data Catalog, Data Lineage, Data Protection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