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in designing and deploying AI systems. Proficient in LLM, Python, and LangChain to drive innovation and optimize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across engineering and operations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retrieval-augmented generation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systems utilizing internal knowledge and structured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shared infrastructure facilitating AI model routing and observability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efficient agent orchestration and error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commercial and open-weight models based on compliance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rigorous evaluation metrics to monitor system performance and mitigate hallucinations.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security teams to ensure regulatory compliance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optimize system architecture and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collaboration to improve production reliability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experimentation initiatives to measure system impact and improve user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engagement in architectural discussions to maintain code quality and operational excellence.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AI system development,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enhancing customer-facing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capabilities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aligned with product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for retrieval-augmented generation in compliance with internal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evaluating AI performance and optimizing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vector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Pinecone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practices, contributing to iterative development and deployment cycles.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infrastructure supporting AI evaluation pipelines.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enterprise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functionalities, contributing to overall system performance and reliability on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 frameworks ensuring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on time and within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thorough testing and debugging to maintain solution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on deployed applications, enhancing user experience and client satisfaction.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 (LLM), Retrieval-Augmented Generation (RAG), embeddings, model evaluation, agent orchestration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ADK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Pinecone, FAISS, Chroma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Agile, AWS,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