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robust experience in full-cycle software development, specializing in web applications and cloud infrastructure. Proven expertise in Java, Spring Boot, Agile methodologies, and microservices architecture, complemented with deep knowledge of front-end technologies including React and Angular. Demonstrated success in leveraging continuously evolving technologies to enhance software performance and deliver user-focused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resilience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data services, integrating backend functionality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frontend, improving data retrieval speed by optimizing server responses.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mocking dependencies.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team,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manage project requirements and updates efficiently.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streamlined integrations and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troubleshooting of CI/CD issues while adhering to industry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GraphQL API to improve client-server interactions, allowing for precise data querying and reduced over-fetching of information.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third-party services and maintained high code quality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code inspections.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application hosting from on-premises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pair programming to enhance codebase quality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for legacy systems using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user engagement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SQL queries for data extraction while connecting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analytics-driven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local environment setup, enhancing development speed and consistency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 improved user experience and responsive design, ensuring compatibility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integration tests to verify services worked seamlessly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coding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maintaining code quality and provided recommendations for code refactoring.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setting up CI/CD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reducing deployment errors and increasing release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through hands-on coding sessions, enhancing their understanding of cloud technologies and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multiple projects focusing on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frontend solutions, boosting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solutions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serverless architecture principles to optimize costs and improve scalability of deployed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reviews ensuring adherence to development standards and best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collaborative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building server-side applications to handle incoming requests and routes proficiently.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documentation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detailing system architecture and integration points among various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performance improvement in application load times by optimizing backend algorithms and reducing database query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