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data science, analytics, and strategic consulting. Proven expertise in leading projects that integrate advanced statistical modeling with business strategy, focusing on delivering actionable insights and optimizing client performance. Strong track record of nurturing client relationships and managing high-impact analytics teams to drive sustainable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implementation of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insights that enhanced key marketing strategies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client relationships, ensuring communication with C-level executives regarding project outcomes and data-driven recommendations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analytics frameworks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effectively improving client campaign ROI.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a team of data scientists,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ultimately delivering over 30 successful projects that drove business transformations for our top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data warehousing solutions ensuring data integrity and accessibility for broader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A/B testing and cross-validation methods, ensuring the robustness of statistical models developed for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operational dashboards to track project KPIs and client performance metrics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visualizations, enabling real-time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cross-functional collaboration with marketing teams to ensure analytics insights were integrated into overall business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internal processes through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resulting in a 15% increase in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process client data securely, managing end-to-end project lifecycle from data collection to insight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and company development initiatives to foster a strong company culture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projects focused on enhancing decision-making processes for high-profile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fostering team skill development in predictive analytics and statistical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define their analytical needs, translating them into impactful solutions through effective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cross-departmental teams to implement analytics solutions that improved client retention rates by applying effective data storytelling.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KPI tracking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clients to visualize and respond to performance metrics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C-suite executives on the insights derived from statistical modeling, significantly impacting strategic marketing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data governance framework ensuring compliance and ethical use of data across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source control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the workflow efficiency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processing pipelines and RESTful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quality assessment and validation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standards were met in data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quick fixes for data anomalies discovered during data cleaning processes, effectively minimizing client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in our cloud environments, enhancing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analytics workflows by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to ensure uniformity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cross-training sessions to upskill teams on cloud architecture and DevOps practices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service delivery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 Python, Java,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SAS, Spark,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XGBoost, AWS SageMaker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Big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Hadoop,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