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Research Engineer with over 11 years in AI and ML systems. Proficient in PyTorch, GPU optimization, and developing automated experiment pipelines. Committed to enhancing AI discovery and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distributed training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for </w:t>
      </w:r>
      <w:r w:rsidRPr="00432203">
        <w:rPr>
          <w:rFonts w:asciiTheme="minorHAnsi" w:hAnsiTheme="minorHAnsi" w:cstheme="majorHAnsi"/>
          <w:b/>
          <w:bCs/>
          <w:lang w:val="en-US"/>
        </w:rPr>
        <w:t xml:space="preserve">billion-parameter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GPU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for large-scale AI models, improving inference speed and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experiment pipelines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high reliability for large-scale experimentation through rigorous testing and performance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researchers to push boundaries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architecture discussions to enhance system scalability and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best practices for CI/CD processes, using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Jenkins.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researchers and engineers in advanced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framework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to identify bottlenecks and recommend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skills in core areas.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observability tools to ensure system health and performance.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scalable machine learning deployments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performance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architectures for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promote reuse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streamline data pipelines and improve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enhancing code quality and adherence to architecture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with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in production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models for accuracy and performance across various supervised learning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R&amp;D of new features to assist researchers in AI model improvements.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processing functionality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machine learning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systems, ensuring minimal downtime and performance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experiments with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evaluate different machine learning algorithms.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define requirements and translate them into robust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systems to cloud environments, focusing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documentation efforts for code and architecture standards.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scikit-learn, NumPy,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Jupyter Notebooks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Virtual Environments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