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deploying Python-based models and working with Databricks, MLflow, and GenAI tools. Proven ability to deliver production-ready solutions with robust monitoring and integration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advanced propensity and uplift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decisioning.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training pipelines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management and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monitoring and explainability features to ensure model transparency and performance oversight.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machine learning solutions into existing platforms, enhancing system capabilities with minimal disruption.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engineering teams to refine model requirements and deployment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the delivery of production-ready models aligned with both business and technical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uphold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machine learning best practices and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performance through rigorous testing and iterative evaluation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workflows for machine learning deployments, improving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model documentation to maintain knowledge transfer.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machine learning models,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 in model deployment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feature engineering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 Store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model accuracy and relevance.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model features and enhance overall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architectural decisions for machine learning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automated model deployment and testing,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detailed reports on model performance and optimization opportunities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led training sessions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Cursor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Copilot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accelerating ML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various machine learning projects,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 data platforms, facilitating smoother data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 for machine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unit testing and validating model outputs against expected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refine system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Databricks, MLflow, GenAI, Cursor, Windsurf, Copilot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Spark, Feature Store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 xml:space="preserve">: CI/CD, Monitoring, Model Deployment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