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Machine Learning Engineer with over 11 years of experience developing scalable ML solutions. Proficient in Python, TensorFlow, AWS, and Apache Spark. Expert in driving ML architecture and implementing robust systems for data-driven decision making.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ML architectures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model deployment and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production-ready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ensuring high accuracy and efficiency across diverse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end-to-end deployment of ML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model release cycles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Agile methodology to enhance development processes and product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 design and implementation.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including automated testing and monitoring,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data pipelines utilizing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high-quality data feeding into ML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feature engineering processes and trained models using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on business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strategies for model validation and governance to enhance system transparency and accountability.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innovative ML solutions to stakeholders, bridging the gap between technical and non-technical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adherence to Responsible AI principles throughout model development and deployment.</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Advanced ML features as a Senior Data Engineer, utilizing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algorithm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define project scopes and contribute to ML architecture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 engineers on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scripting for ML data ingestion and processing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enforcing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improving overall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high-performance data processing pipelines using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optimized existing ML systems for better scalability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using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predictive models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minor projects on transitioning legacy systems to a modern ML stack.</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core features for data analytics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and integration tests to ensure quality in production codebases.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implement data models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performance tuning of applications, reducing response times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of legacy systems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minimal downtime during transitions.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RESTful APIs for seamless integration between different data systems.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Scala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Frameworks</w:t>
      </w:r>
      <w:r>
        <w:rPr>
          <w:rFonts w:asciiTheme="minorHAnsi" w:hAnsiTheme="minorHAnsi" w:cstheme="majorHAnsi"/>
          <w:lang w:val="en-US"/>
        </w:rPr>
        <w:t xml:space="preserve">: TensorFlow, PyTorch, scikit-learn, Spark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Tools</w:t>
      </w:r>
      <w:r>
        <w:rPr>
          <w:rFonts w:asciiTheme="minorHAnsi" w:hAnsiTheme="minorHAnsi" w:cstheme="majorHAnsi"/>
          <w:lang w:val="en-US"/>
        </w:rPr>
        <w:t xml:space="preserve">: Jenkins, Git,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w:t>
      </w:r>
      <w:r>
        <w:rPr>
          <w:rFonts w:asciiTheme="minorHAnsi" w:hAnsiTheme="minorHAnsi" w:cstheme="majorHAnsi"/>
          <w:lang w:val="en-US"/>
        </w:rPr>
        <w:t xml:space="preserve">: Apache Spark, Dask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Agile, Test Automation, Model Governance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