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innovative AI solutions using Python, scikit-learn, TensorFlow, and Pandas. Proven track record in building production-level ML systems and scalable data processing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expert credibility assessment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pipelines integrating platform data, web signals, and professional history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 selection.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scoring frameworks to prioritize expert approvals and auditing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flagging of suspicious claims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align with product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reviews, enhancing overall code quality for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and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development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visualization tools to analyze model performance and feature importance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validation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consistency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collection methods enhancing the operational efficiency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data-driven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vast datasets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on data modeling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usage,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for predictive analytics, focusing on reducing model inference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CI/CD workflows for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with customer needs and market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scalable web-based tools for model performance tracking and metrics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database design and ETL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production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ensure adherence to performance standards and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modules to support data flow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extraction and transformation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understand user requirements and refine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of data pipelines ensuring data integrity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of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models, enhancing accuracy and reducing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processing time for data pipelines through optimized algorithms.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scikit-learn, TensorFlow, Pandas, NumPy,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Apache Kafka, Airflow, Hadoop,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Jenkins, Selenium,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