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designing and deploying scalable machine learning solutions. Proficient in Python, AWS SageMaker, and TensorFlow, with a solid background in implementing MLOps practices and developing end-to-end data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solve complex client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through the entire ML development lifecycle from problem definition to prototype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preprocess and analyze large datasets, ensuring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automate model deployment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and data engineering teams to ensure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enhance application architecture for machine learning systems, optimizing for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machine learning fundamentals and best practices in coding and model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model performance using established metrics and techniques to meet evolving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abreast of industry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incorporate cutting-edge technologies into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data-driven decisions to solve client challenges across various sectors, improving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ML concepts and solutions to non-technical stakeholders, ensuring clarity in communication.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natural language processing tasks for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the application of machine learning techniques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ML project scopes and requirements, translating business needs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ML model deployment, streamlining operational processes in the production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preprocessing and analysis across diverse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machine learning services with a focus 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system architecture discussions to improve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clients to define problem statements and successfully prototype ML solutions that aligned with their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project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 for performance and reliability across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effective solutions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architecture, improving system efficiency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cleaning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prepare datasets for analysis and model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successful project launches, consistently meeting tight deadlines and achieving key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SageMaker, AWS Lambda, AWS Glue, MLOps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ETL</w:t>
      </w:r>
      <w:r>
        <w:rPr>
          <w:rFonts w:asciiTheme="minorHAnsi" w:hAnsiTheme="minorHAnsi" w:cstheme="majorHAnsi"/>
          <w:lang w:val="en-US"/>
        </w:rPr>
        <w:t xml:space="preserve">: Data Lakes, ETL Pipelines,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Supervised Learning, Unsupervised Learning, Reinforcement Learning, Natural Language Processing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