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highly skilled Senior Software Engineer with over 11 years of experience specializing in developing and deploying scalable applications and services. Proficient in designing robust software architectures and implementing full-stack solutions utilizing cutting-edge technologies. Expertise in Java, Spring Boot, Microservices, and RESTful APIs, with a proven ability to lead engineering teams and manage complex projects from inception to production.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enterprise-level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enhancing the communication between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enhance user experience, effectively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single-page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deployment processes in both staging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optimize performance and establish a resilient infrastructure for hosted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architecture best practices, fostering a culture of learning and sharing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balancing performance and flexibility in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API documentation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communication across teams and facilitating integration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improving coding standards across projects, resulting in decreased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served thousands of users daily.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reusable components for consistent user interface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extensive datasets and high concurrency volumes.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implement automated scaling solutions, resulting in reduced operational costs while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mocking frameworks to ensure robust application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software requirements and project scope,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guided new developers on modern software development practices, including design patterns and API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and adherence to best practices through automated testing and continuous integration (CI)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expertise in software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design sessions and contributed ideas for solution enhancements based on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that interacted with client-side technologies while adhering to REST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collaborative working environment within the development team, sharing knowledge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production-related issues, ensuring minimal downtime for site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codebase and features that supported user bases of over 50,000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Kotlin,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