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engineering leader with over 11 years of experience in designing, developing, and deploying high-performance applications within the healthcare domain. Proven expertise in leading engineering teams, implementing CI/CD processes, and enhancing operational efficiency. Adept at leveraging technologies such as Java, Spring Boot, Microservices, and Kubernetes to deliver scalable solutions while ensuring code quality through robust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development projects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combined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ensure compliance with healthcare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and optimal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ensuring robust software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proficiency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while promoting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performance analysis and optimization of applications,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transition legacy systems to microservices architecture, ensuring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multi-cloud deployments,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balance costs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with external services, focusing on security and data privacy.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senior engineer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relational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enhanced UI/UX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database interactions and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functionalities, focusing on security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improving existing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efficiency of the project.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Started as a software engineer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backend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small to medium-sized projects, developing solutions with a keen emphasis on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unit test coverage and ensuring robust software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process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and refine software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successful projects on time, resulting in a 20%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Docker,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