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demonstrated expertise in the development, implementation, and management of complex software applications and multi-tiered distributed systems. Proficient in leading development teams and projects while utilizing cutting-edge technologies, including .NET, ArgoCD, and Kubernetes. Adept in CI/CD methodologies and best practices with a strong background in cloud-based environments, microservices architecture, and automated testing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deploying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ArgoCD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.NET Core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ASP.NET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back-end services with an emphasis on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application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improving scalability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on a high-impact project focused on microservices architecture, driving the transition from monolithic systems to distributed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Navigated cloud service implementations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Azure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delivery and resource utilization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promoting rapid iteration cycles and enhancing project visibility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Jira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sessions, ensuring best practices in software design patterns and principles were applied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software architectures and processes to facilitate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SQL Server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RESTful APIs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capabilities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ASP.NET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and interface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ensuring high code quality and maintaining 95% code coverage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projects, improving maintainability and reducing runtime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and modern web interfaces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Entity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database operations and improve development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user access and data integrity extensively during project lifecycles.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best practices workshops, fostering a culture of quality and excellence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risk assessments and created mitigation strategies ensuring project timelines and client expectations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utilizing Agile Scrum methodologies, ensuring continuous improvement in processes and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ensuring timely detection of bugs and smooth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outlining application functionalities, project specifications, and user guides to ensure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enhancing the runtime performance of web applications and delivering faster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and collaborate with multiple developer teams efficiently during project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translate them into technical specifications for project development, improving project clarity and success. Successfully delivered projects ahead of schedule by implementing agile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ArgoCD, Azure DevOps,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