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designing and implementing complex AI solutions. Proficient in Microsoft Copilot Studio, Power Automate, and Azure AI search technologies. Strong skills in application lifecycle management and enterprise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agentic AI solutions using </w:t>
      </w:r>
      <w:r w:rsidRPr="00432203">
        <w:rPr>
          <w:rFonts w:asciiTheme="minorHAnsi" w:hAnsiTheme="minorHAnsi" w:cstheme="majorHAnsi"/>
          <w:b/>
          <w:bCs/>
          <w:lang w:val="en-US"/>
        </w:rPr>
        <w:t xml:space="preserve">Microsoft Copilot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dynamic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configured custom copilots, ensuring integration with enterprise knowledge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agent flows through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several </w:t>
      </w:r>
      <w:r w:rsidRPr="00432203">
        <w:rPr>
          <w:rFonts w:asciiTheme="minorHAnsi" w:hAnsiTheme="minorHAnsi" w:cstheme="majorHAnsi"/>
          <w:b/>
          <w:bCs/>
          <w:lang w:val="en-US"/>
        </w:rPr>
        <w:t xml:space="preserve">Azure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connectors.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environmental variables and developed connection references to streamline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Orchestrated multistep agent workflows while maintaining error handling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proposed architecture solutions to align with ALM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policies and data residency requirements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observability using </w:t>
      </w:r>
      <w:r w:rsidRPr="00432203">
        <w:rPr>
          <w:rFonts w:asciiTheme="minorHAnsi" w:hAnsiTheme="minorHAnsi" w:cstheme="majorHAnsi"/>
          <w:b/>
          <w:bCs/>
          <w:lang w:val="en-US"/>
        </w:rPr>
        <w:t xml:space="preserve">Azure 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enterprise systems such as </w:t>
      </w:r>
      <w:r w:rsidRPr="00432203">
        <w:rPr>
          <w:rFonts w:asciiTheme="minorHAnsi" w:hAnsiTheme="minorHAnsi" w:cstheme="majorHAnsi"/>
          <w:b/>
          <w:bCs/>
          <w:lang w:val="en-US"/>
        </w:rPr>
        <w:t xml:space="preserve">Dynamics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ServiceNow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responsible AI principles in the development of scalable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implementing best practices for AI technologies.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 Python and integrated them with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CI/CD pipelines using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deployment processes and reduce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junior engineers on effective use of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workflow automation.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Dataverse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solutions and ensure governance policies were enforced.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DLP policies and secure API authentication mechanisms in all development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requirements and iterate on software features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documentation for application usage and integration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workflows and applying architectural patterns.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in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migration to modern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to enforce coding standards and improve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legacy systems to enhance performance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tasks involving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created complex queries for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testing and debugging activities, ensuring compliance with project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deliver project milestones and meet tight deadlines.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Microsoft Copilot Studio, Power Automate, Azure DevOps,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AI, Azure Monitor,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Power Platform, Dynamics 365, ServiceNow</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DLP policies, Responsible AI, API Authentication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Technologies</w:t>
      </w:r>
      <w:r>
        <w:rPr>
          <w:rFonts w:asciiTheme="minorHAnsi" w:hAnsiTheme="minorHAnsi" w:cstheme="majorHAnsi"/>
          <w:lang w:val="en-US"/>
        </w:rPr>
        <w:t xml:space="preserve">: Dataverse, SQL Server</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