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production-grade LLM systems and full-stack applications. Proficient in Python, FastAPI, Electron, and real-time streaming protocols. Committed to delivering high-impact AI solutions with scalability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AI architecture decisions for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cross-platform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desktop application, integrating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for cross-platform releases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real-time communication layers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data updates and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engineering pipelines for ingestion and transformation of user telemetry and AI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leadership to define product direction and strategic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best practices,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enhanced existing architectures for performance, reliability, and testing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facilitating reliable interactions between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and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and evaluation metrics to ensure the reliability of AI systems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for system architecture and processes, driving clarity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production-ready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algorithm implementation and optimization for real-time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led pair programming sessions to foster knowledge-sharing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evaluation, storage, and retrieval, increasing data accessibility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components with backend APIs, ensuring smooth user experiences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high standards for code quality and maintainability,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multi-agent framework to enable AI systems to cooperate and solve complex tasks more efficiently, harnessing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third-party tools for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improving system capabilities. Cancelling out any non-essential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core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for data-driven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systems to improve performance and reliability for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frontend integration, ensuring seamless data transmission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modern stacks,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product backlog and sprint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 through improved CI processes and automated testing.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Go,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Electron, Node.js, TensorFlow,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Model Context Protocol, Natural Language Processing, Reinforcement Learning, AI Agents, Multi-Agent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GraphQL, WebSockets, SSE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