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designing, implementing, and deploying enterprise-level applications. Proven expertise in Java, Spring Boot, and front-end frameworks such as Angular and React. Extensive experience working in agile environments, collaborating directly with clients, and employing CI/CD methodologies to enhance deployment efficiency. Adept at using JUnit and Mockito for unit testing, ensuring high-quality code. Strong advocate for code quality, best practices, and continuous improvement processes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system specifications, ensuring alignment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needs and deployment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and more reliable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focusing on best practices and performance improvements while mentoring junior developers in test-driven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to expose backend services,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including sprint planning, reviews, and retrospectives, enhancing productivity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designed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extensive unit and integration test suites to ensure the reliability of the application, achieving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90%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coverage target.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directly to understand their issues and provided effective solutions through robust application enhancements, resulting in increased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management, significantly improving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speed up response times for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and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maintainability while ensuring high code quality through established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implementing responsive designs for improved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innovative features for enterprise applications, including reporting tools and data analytics modules,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database design, backups, recovery strategies,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test-driven development practices, maintaining a clear focus on quality and reliability in all aspects of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technical documentation to ensure knowledge transfer and support for future enhancements, improving team efficiency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application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modernized architecture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high-traffic web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features and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responsive, user-friendly interfaces in line with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functionality in legacy systems, improving user workflows and increasing system capabilities through new feature additions.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functionalities, enhancing user engagement and data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architecture improvements for existing applications, thereby ensuring ongoing adherence to best practices and innovative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team in a major overhaul of an outdated application, achieving a full transition to more efficient technologies, resulting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