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Full Stack Developer with 11+ years of experience in designing scalable applications using Java, Spring Boot, Microservices, and AWS Cloud. Proven expertise in cloud-native architecture, solution design, and technical leadership, specializing in modernizing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architect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modernization of legacy applications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serverless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developers to enforce best programming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analyze requirements and deliver high-quality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AppDynamics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REST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templates for automated AWS resource deployment and configuration.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leadership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into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 architectural decisions by evaluating tech stacks and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 and design.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client-server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business logic into applications and ensured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architectural discussions and collaborated on the integration of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functionality and resilience through testing and debugging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manage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applications to a microservices approach, reducing system downtime and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peer reviews and compliance with coding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and backend development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strict timelines while maintaining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architectures,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stability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responsiveness, reducing load times by analyzing system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8, Java 11,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Microservices, Domain-Driven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Cognito, CloudFormation,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Oracle, Cassandra,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JProfiler, AppDynamics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