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high-performing web applications using Java, Python, Spring Framework, and Django Framework. Proven track record in mentoring and training junior developers in Full-Stack Development. Strong proficiency in RESTful APIs, microservices architecture, and cloud services such as AWS and Google Cloud Platform. Demonstrated expertise in utilizing modern frontend technologies like React and Angular to enhance user experience. Committed to continuous learning and applying industry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practicing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performing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deployment frequency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reduction in query execution times within enterprise-level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design system architecture that supports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object-oriented programming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utilized design patterns to enhance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with third-party APIs for payment processing and logistics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team skill sets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for security and scalability across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codes for compliance with development standards, contributing to a 30% increase in code quality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multiple high-profile projects within the education sector.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data processing, increasing data retrieval speed by 20% in customer relationship management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enhancing user interfaces and experiences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programs on Java and Python best practices aimed at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Extended legacy systems by creating new modules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integrating them with existing infrastructures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resulting in simplified database management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and debugged applications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Agile teams to drive project deliverables and enhance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and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support dynamic educational content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servers and escalated support for production issues related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focusing on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quality assurance during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state-of-the-art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orchestration while leading cloud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workflow and collaboration among cross-functional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APIs to support mobile applications and enhance system interoperability, resulting in increased end-user satisfaction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processes in a major educational project, improving data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team productivity by leveraging toolkits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development and deployment, leading to enhanced collaboration dynamics.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Django, Restful APIs,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Jest,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