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cloud-native applications, full-stack development, and AI/ML technologies. Proven track record of leading projects using cutting-edge technologies such as AWS, React, and Kubernetes, with a strong focus in Agile environments. Committed to driving innovation and efficiency while contributing to successful project outcomes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and deploy cloud-based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intuitive,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leading to improved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in software development aligned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multiple testing phases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assurance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manage sprints and track project progress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collaboration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AI/ML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driving insights from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document user stories and requirements,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on best practices in software development, contributing to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cloud-native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increasing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experience and interface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automation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application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visualization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analytics, providing insights on application usage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project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of features and addressing potential blockers.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requirements and technical specifications to align development with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team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optimize the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fostering better team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seamless data exchanges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interface design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usability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testing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testing tools, ensuring comprehensive test coverage and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training sessions for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skillset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documentation for software solutions, ensuring clarity and compliance with project standards, leading to a 25% decrease in onboarding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Node.js, React, Redux, TensorFlow,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Docker,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Design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Adobe XD, Tailwind CSS, Material-UI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Postman, PowerBI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