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IAM Engineer with over 11 years of experience in identity and access management, specializing in Active Directory, Azure AD, and IAM Architecture solutions. Proficient in implementing security policies, optimizing IAM processes, and providing strategic recommendations to enhance organizational security. Extensive knowledge of SAML, OAuth, and SSO technologies. Proven track record in leading IAM projects, managing vendor relationships, and achieving compliance with security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Active Directory B2C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identity management for over 50,000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IAM solution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to streamline application access and improve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PowerShell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provisioning and de-provisioning workflows, reducing the manual workload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for cloud integration,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role management, and ensuring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NIST SP 800-53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Single Sign-On (SSO)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across 15 enterprise applications, improving user experience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RBAC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for enterprise applications to enhance role management while adhering to internal security policies.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assessments and audits to ensure compliance with standards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ISO 27001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successful certification.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IAM systems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99.9%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training sessions for developers on secure coding practices in identity management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vendor relationships for IAM tools, negotiating contracts that optimized toolset integration while reducing licensing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incident response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Fortinet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Palo Alto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to mitigate security breaches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lifecycle management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Active Directory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LDAP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access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enhance privileged access management, ensuring secure access configurations for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IAM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automation changing deployment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security strategy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IAM infrastructure automation, enhancing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monitoring dashboards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 yielding comprehensive reports on user behavior and security incidents.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penetration testing on IAM systems using industry-standard tools, leading improvements in vulnerability management and remediation.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Identity Federation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to enable secure access for external partners, streamlining operational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onboarding and training programs, enhancing awareness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IAM policies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procedures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IAM policies and procedures in alignment with organizational objectives and compliance requirements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GRC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on-premises IAM solutions to cloud-based architecture, yielding a 35% reduction in operational overhead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account recovery processes through scripting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IAM solution design discussions, providing insights that led to the adoption of cutting-edge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awareness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GDPR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requirements, leading to policy updates and training that ensured compliance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migration of 100+ applications to new identity management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Identity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Active Directory, Azure Active Directory, SAML, OAuth, SSO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AWS IAM, Cloud Security, RBAC, Identity Federation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Standards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NIST SP 800-53, ISO 27001, GDPR, HIPAA, PCI DSS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PowerShell,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SonarQube, Palo Alto, Splunk, Fortinet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