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AI Engineer with over 11 years in delivering robust AI solutions. Proficient in Python, TensorFlow, and large language models to create scalable AI systems that drive customer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scalable AI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enterprise clients, integrating AI solutions into existing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proof-of-concepts in days, demonstrating the power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rapidly iterating on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full-stack applications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Firefly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microservices for enhanced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implement customer requirements and technical use-cases.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and established best practices for AI deployment at scale, improving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Captured field-proven use cases and contributed insights to the product engineering roadmap to foster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CI/CD pipelines for AI application delivery, automating deployments and ensuring repeatable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concepts and deployment strategies, accelerating their professional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processes and created playbooks for internal knowledge sharing, enhancing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workshops for clients, translating business objectives into actionable AI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a strategic advisor for clients on AI adoption, guiding them through the transformation process.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machine learning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prediction accuracy and system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build scalable APIs that enhanced application performance and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AI concepts, fostering a culture of learning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reliability in production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ingestion pipelines for large datasets, optimizing performance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delivery times and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clients to understand their business needs, aligning AI solutions with strategic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system migrations and performance tuning, enhancing existing AI applications.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maintained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part of a dynamic development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collaborative sprints, contributing to rapid feature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code and developed user manuals for systems, enhancing team understandability and knowledge,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Evaluated and optimized database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retrieval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system migration projects that transitioned legacy applications to modern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application development that resulted in 25% faster processing times for core functionalities.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React,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Firefly APIs, Adobe Creative Cloud,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