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extensive experience in developing and implementing sophisticated data architecture strategies. Proficient in leveraging advanced technologies and programming methodologies to convert raw data into actionable business insights. Expertise in cloud platforms, data integration, data transformation, and programming with languages such as Python, Java, and SQL. Demonstrated ability to guide, mentor, and lead teams while maintaining a strong focus on building meaningful client relationships. Strong problem-solving skills, with a proven track record of analyzing complex issues and delivering innovative solutions that enhance data efficiency and business intelligence.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architecture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business needs, ensuring high data integrity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for data integration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data requirements into efficient technical solutions, enhancing overall project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engineers, mentoring and guiding them in best practices while ensuring adherence to technical standards and data governance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intricate datasets to derive actionable insights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decision-making processes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the deployment of scalable data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queries, improving the performance of data retrieval processes by implementing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of data systems for reliability and effectiveness, performing unit testing and system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tasks, achieving significant reductions in processing time on analytical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AI techniques,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analysis and forecast trends based on historical data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data architectures and engineering processes, ensuring compliance with PwC's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of conduct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effective data integration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data flow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transformation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Beam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efficiencies and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stakeholders to convert user requirements into technical specifications, improving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Python scripts for automated data processing tasks, reducing manual workload and risk of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junior engineers in coding best practices and efficient querying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data visualization, delivering insightful reports to stakeholders that informed strategic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client meetings to understand their data needs and provided data-driven recommendations that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warehouse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analytic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effective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review and refactoring of existing systems, enhancing overall data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robust application development, streamlining the interaction between the application and the database.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testing frameworks and perform systematic testing, ensuring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for junior developers on best practices in data architecture and integration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deployment of applications on cloud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over 20,000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Spark, Kafka, Airflow,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Beam, Dbt, Apache NiFi, Pentaho, Talend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